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82" w:rsidRPr="00085482" w:rsidRDefault="00085482" w:rsidP="00085482">
      <w:pPr>
        <w:widowControl/>
        <w:spacing w:line="500" w:lineRule="atLeast"/>
        <w:jc w:val="center"/>
        <w:rPr>
          <w:rFonts w:ascii="方正小标宋简体" w:eastAsia="方正小标宋简体" w:hAnsi="仿宋" w:cs="Arial"/>
          <w:b/>
          <w:bCs/>
          <w:color w:val="000000"/>
          <w:kern w:val="0"/>
          <w:sz w:val="30"/>
          <w:szCs w:val="30"/>
        </w:rPr>
      </w:pPr>
      <w:r w:rsidRPr="00085482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30"/>
          <w:szCs w:val="30"/>
        </w:rPr>
        <w:t>太原工业学院2017年院级辅导员工作精品项目结题</w:t>
      </w:r>
      <w:r w:rsidR="005123F0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30"/>
          <w:szCs w:val="30"/>
        </w:rPr>
        <w:t>答辩顺序</w:t>
      </w:r>
    </w:p>
    <w:p w:rsidR="00085482" w:rsidRPr="00CF407F" w:rsidRDefault="00085482" w:rsidP="00085482">
      <w:pPr>
        <w:widowControl/>
        <w:spacing w:line="5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tbl>
      <w:tblPr>
        <w:tblW w:w="87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1647"/>
        <w:gridCol w:w="5097"/>
        <w:gridCol w:w="1167"/>
      </w:tblGrid>
      <w:tr w:rsidR="005123F0" w:rsidRPr="006E208C" w:rsidTr="005123F0">
        <w:trPr>
          <w:trHeight w:val="97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</w:tr>
      <w:tr w:rsidR="005123F0" w:rsidRPr="006E208C" w:rsidTr="005123F0">
        <w:trPr>
          <w:trHeight w:val="97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5123F0" w:rsidRDefault="005123F0" w:rsidP="005A367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123F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电子工程系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高校思想政治教育与社会工作的</w:t>
            </w: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互构研究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——以学生干部队伍建设为例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杨  </w:t>
            </w: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瑛</w:t>
            </w:r>
            <w:proofErr w:type="gramEnd"/>
          </w:p>
        </w:tc>
      </w:tr>
      <w:tr w:rsidR="005123F0" w:rsidRPr="006E208C" w:rsidTr="005123F0">
        <w:trPr>
          <w:trHeight w:val="97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5123F0" w:rsidRDefault="005123F0" w:rsidP="005A367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123F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材料工程系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C954AB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199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“</w:t>
            </w:r>
            <w:r w:rsidRPr="000F19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电商</w:t>
            </w:r>
            <w:r w:rsidRPr="000F1991">
              <w:rPr>
                <w:rFonts w:ascii="仿宋" w:eastAsia="仿宋" w:hAnsi="仿宋" w:cs="宋体"/>
                <w:kern w:val="0"/>
                <w:sz w:val="24"/>
                <w:szCs w:val="24"/>
              </w:rPr>
              <w:t>”</w:t>
            </w:r>
            <w:r w:rsidRPr="000F19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平台下的大学生志愿服务新途径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张琳君</w:t>
            </w:r>
          </w:p>
        </w:tc>
      </w:tr>
      <w:tr w:rsidR="005123F0" w:rsidRPr="006E208C" w:rsidTr="005123F0">
        <w:trPr>
          <w:trHeight w:val="97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5123F0" w:rsidRDefault="005123F0" w:rsidP="005A367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123F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《大学生人际关系心理学》精品课程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田月明</w:t>
            </w:r>
            <w:proofErr w:type="gramEnd"/>
          </w:p>
        </w:tc>
      </w:tr>
      <w:tr w:rsidR="005123F0" w:rsidRPr="006E208C" w:rsidTr="005123F0">
        <w:trPr>
          <w:trHeight w:val="97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5123F0" w:rsidRDefault="005123F0" w:rsidP="005A367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123F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理学系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C954AB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0D6F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“非暴</w:t>
            </w:r>
            <w:r w:rsidRPr="00C95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力沟通”心理辅导训练对改善大学生人际交往的实效研究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武慧敏</w:t>
            </w:r>
            <w:proofErr w:type="gramEnd"/>
          </w:p>
        </w:tc>
      </w:tr>
      <w:tr w:rsidR="005123F0" w:rsidRPr="006E208C" w:rsidTr="005123F0">
        <w:trPr>
          <w:trHeight w:val="97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5123F0" w:rsidRDefault="005123F0" w:rsidP="005A367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5123F0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计算机工程系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19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“太工口袋”网站建设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  阳</w:t>
            </w:r>
          </w:p>
        </w:tc>
      </w:tr>
      <w:tr w:rsidR="005123F0" w:rsidRPr="006E208C" w:rsidTr="005123F0">
        <w:trPr>
          <w:trHeight w:val="85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5123F0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123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自动化系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855DD4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55DD4">
              <w:rPr>
                <w:rFonts w:ascii="仿宋" w:eastAsia="仿宋" w:hAnsi="仿宋" w:cs="宋体"/>
                <w:kern w:val="0"/>
                <w:sz w:val="24"/>
                <w:szCs w:val="24"/>
              </w:rPr>
              <w:t>基于DPSIR模型的高校创业教育质量评价体系建设的研究——以太原工业学院为例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武冠蓉</w:t>
            </w:r>
            <w:proofErr w:type="gramEnd"/>
          </w:p>
        </w:tc>
      </w:tr>
      <w:tr w:rsidR="005123F0" w:rsidRPr="006E208C" w:rsidTr="005123F0">
        <w:trPr>
          <w:trHeight w:val="85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5123F0" w:rsidRDefault="005123F0" w:rsidP="0008548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123F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7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环境与安全工程系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大学生“生涯导航”教育计划的实施与推广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——以太原工业学院为例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张玉红</w:t>
            </w:r>
          </w:p>
        </w:tc>
      </w:tr>
      <w:tr w:rsidR="005123F0" w:rsidRPr="006E208C" w:rsidTr="005123F0">
        <w:trPr>
          <w:trHeight w:val="859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“一班</w:t>
            </w: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业、</w:t>
            </w: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舍一品”大学生宿舍文化建设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</w:t>
            </w:r>
            <w:proofErr w:type="gramEnd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慧</w:t>
            </w:r>
          </w:p>
        </w:tc>
      </w:tr>
      <w:tr w:rsidR="005123F0" w:rsidRPr="006E208C" w:rsidTr="005123F0">
        <w:trPr>
          <w:trHeight w:val="884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050712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经济与管理系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人性和谐视角下大学生生命教育路径研究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郑瑞红</w:t>
            </w:r>
          </w:p>
        </w:tc>
      </w:tr>
      <w:tr w:rsidR="005123F0" w:rsidRPr="006E208C" w:rsidTr="005123F0">
        <w:trPr>
          <w:trHeight w:val="884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050712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设计艺术系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/>
                <w:kern w:val="0"/>
                <w:sz w:val="24"/>
                <w:szCs w:val="24"/>
              </w:rPr>
              <w:t>基于BOPPPS教学法的《职业生涯规划与创新创业教育》</w:t>
            </w: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课程改革应用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5A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马  </w:t>
            </w:r>
            <w:proofErr w:type="gramStart"/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</w:tr>
      <w:tr w:rsidR="005123F0" w:rsidRPr="006E208C" w:rsidTr="005123F0">
        <w:trPr>
          <w:trHeight w:val="884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Default="005123F0" w:rsidP="005A367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撤题</w:t>
            </w:r>
            <w:proofErr w:type="gramEnd"/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C954AB" w:rsidRDefault="005123F0" w:rsidP="001B3D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5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1B3D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马克思主义信仰在新时代大学生思想政治教育工作中的载体研究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1B3D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麻丽娟</w:t>
            </w:r>
          </w:p>
        </w:tc>
      </w:tr>
      <w:tr w:rsidR="005123F0" w:rsidRPr="006E208C" w:rsidTr="005123F0">
        <w:trPr>
          <w:trHeight w:val="884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Default="005123F0" w:rsidP="005A367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撤题</w:t>
            </w:r>
            <w:proofErr w:type="gramEnd"/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1B3D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C954AB" w:rsidRDefault="005123F0" w:rsidP="001B3D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highlight w:val="yellow"/>
              </w:rPr>
            </w:pPr>
            <w:r w:rsidRPr="006027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传统节日文化在大学生思想道德建设中的指针效应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3F0" w:rsidRPr="006E208C" w:rsidRDefault="005123F0" w:rsidP="001B3D3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20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刘雅娟</w:t>
            </w:r>
          </w:p>
        </w:tc>
      </w:tr>
    </w:tbl>
    <w:p w:rsidR="00CC202A" w:rsidRPr="00085482" w:rsidRDefault="00085482" w:rsidP="00085482">
      <w:pPr>
        <w:tabs>
          <w:tab w:val="left" w:pos="10500"/>
        </w:tabs>
        <w:rPr>
          <w:b/>
          <w:sz w:val="24"/>
          <w:szCs w:val="24"/>
        </w:rPr>
      </w:pPr>
      <w:r>
        <w:tab/>
      </w:r>
      <w:r w:rsidRPr="00085482">
        <w:rPr>
          <w:rFonts w:hint="eastAsia"/>
          <w:b/>
          <w:sz w:val="24"/>
          <w:szCs w:val="24"/>
        </w:rPr>
        <w:t>评审签字：</w:t>
      </w:r>
    </w:p>
    <w:sectPr w:rsidR="00CC202A" w:rsidRPr="00085482" w:rsidSect="0051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D2" w:rsidRDefault="00D431D2" w:rsidP="00085482">
      <w:r>
        <w:separator/>
      </w:r>
    </w:p>
  </w:endnote>
  <w:endnote w:type="continuationSeparator" w:id="0">
    <w:p w:rsidR="00D431D2" w:rsidRDefault="00D431D2" w:rsidP="0008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D2" w:rsidRDefault="00D431D2" w:rsidP="00085482">
      <w:r>
        <w:separator/>
      </w:r>
    </w:p>
  </w:footnote>
  <w:footnote w:type="continuationSeparator" w:id="0">
    <w:p w:rsidR="00D431D2" w:rsidRDefault="00D431D2" w:rsidP="00085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482"/>
    <w:rsid w:val="00085482"/>
    <w:rsid w:val="00103379"/>
    <w:rsid w:val="005123F0"/>
    <w:rsid w:val="005930B2"/>
    <w:rsid w:val="00C812A6"/>
    <w:rsid w:val="00CC202A"/>
    <w:rsid w:val="00D4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2019-11-27T08:17:00Z</dcterms:created>
  <dcterms:modified xsi:type="dcterms:W3CDTF">2019-11-29T02:22:00Z</dcterms:modified>
</cp:coreProperties>
</file>